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C6326" w14:textId="77777777" w:rsidR="00AE5BBB" w:rsidRDefault="00AE5BBB" w:rsidP="00AE5BBB">
      <w:pPr>
        <w:jc w:val="center"/>
        <w:rPr>
          <w:bCs/>
        </w:rPr>
      </w:pPr>
    </w:p>
    <w:p w14:paraId="78B291F4" w14:textId="77777777" w:rsidR="00AE5BBB" w:rsidRDefault="00AE5BBB" w:rsidP="00AE5BBB">
      <w:pPr>
        <w:jc w:val="center"/>
        <w:rPr>
          <w:bCs/>
        </w:rPr>
      </w:pPr>
    </w:p>
    <w:p w14:paraId="20F76BF9" w14:textId="01C51340" w:rsidR="00AE5BBB" w:rsidRDefault="00AE5BBB" w:rsidP="00AE5BBB">
      <w:pPr>
        <w:jc w:val="center"/>
        <w:rPr>
          <w:bCs/>
        </w:rPr>
      </w:pPr>
    </w:p>
    <w:p w14:paraId="00802897" w14:textId="77777777" w:rsidR="00AE5BBB" w:rsidRDefault="00AE5BBB" w:rsidP="00AE5BBB">
      <w:pPr>
        <w:jc w:val="center"/>
        <w:rPr>
          <w:bCs/>
        </w:rPr>
      </w:pPr>
    </w:p>
    <w:p w14:paraId="4BB9295B" w14:textId="77777777" w:rsidR="00AE5BBB" w:rsidRDefault="00AE5BBB" w:rsidP="00AE5BBB">
      <w:pPr>
        <w:jc w:val="center"/>
        <w:rPr>
          <w:bCs/>
        </w:rPr>
      </w:pPr>
    </w:p>
    <w:p w14:paraId="6BA176EB" w14:textId="4EF5EE06" w:rsidR="004403B3" w:rsidRDefault="00BA7F8E" w:rsidP="00AE5BBB">
      <w:pPr>
        <w:jc w:val="center"/>
        <w:rPr>
          <w:bCs/>
        </w:rPr>
      </w:pPr>
      <w:r w:rsidRPr="005C7E19">
        <w:rPr>
          <w:bCs/>
        </w:rPr>
        <w:t>Jeddah Declaration</w:t>
      </w:r>
    </w:p>
    <w:p w14:paraId="655FEB3D" w14:textId="77777777" w:rsidR="004403B3" w:rsidRDefault="00BA7F8E" w:rsidP="00AE5BBB">
      <w:pPr>
        <w:jc w:val="center"/>
      </w:pPr>
      <w:r>
        <w:t>Student’s Name</w:t>
      </w:r>
    </w:p>
    <w:p w14:paraId="24E98A53" w14:textId="77777777" w:rsidR="00AE5BBB" w:rsidRDefault="00AE5BBB" w:rsidP="00AE5BBB">
      <w:pPr>
        <w:jc w:val="center"/>
      </w:pPr>
      <w:r>
        <w:br w:type="page"/>
      </w:r>
    </w:p>
    <w:p w14:paraId="2D6EE54B" w14:textId="0D698A41" w:rsidR="004403B3" w:rsidRDefault="00BA7F8E" w:rsidP="00AE5BBB">
      <w:pPr>
        <w:jc w:val="center"/>
      </w:pPr>
      <w:r>
        <w:lastRenderedPageBreak/>
        <w:t>Institution</w:t>
      </w:r>
      <w:r w:rsidR="004403B3">
        <w:t xml:space="preserve">al </w:t>
      </w:r>
      <w:r>
        <w:t>Affiliation</w:t>
      </w:r>
      <w:r w:rsidR="004403B3">
        <w:t>s</w:t>
      </w:r>
    </w:p>
    <w:p w14:paraId="6505FB6D" w14:textId="77777777" w:rsidR="004403B3" w:rsidRDefault="00BA7F8E" w:rsidP="00AE5BBB">
      <w:pPr>
        <w:jc w:val="center"/>
        <w:rPr>
          <w:bCs/>
        </w:rPr>
      </w:pPr>
      <w:r w:rsidRPr="004403B3">
        <w:rPr>
          <w:bCs/>
        </w:rPr>
        <w:t>Jeddah Declaration</w:t>
      </w:r>
    </w:p>
    <w:p w14:paraId="73FEBDF6" w14:textId="77777777" w:rsidR="004403B3" w:rsidRDefault="00BA7F8E" w:rsidP="00AE5BBB">
      <w:pPr>
        <w:ind w:firstLine="720"/>
      </w:pPr>
      <w:r>
        <w:t xml:space="preserve">One of the main outcomes of </w:t>
      </w:r>
      <w:r w:rsidR="006B295C">
        <w:t xml:space="preserve">the fourth </w:t>
      </w:r>
      <w:r w:rsidR="006B295C" w:rsidRPr="006B295C">
        <w:t>annual Global Ministerial Summit on Patient Safety</w:t>
      </w:r>
      <w:r>
        <w:t xml:space="preserve"> was</w:t>
      </w:r>
      <w:r w:rsidR="006B295C">
        <w:t xml:space="preserve"> </w:t>
      </w:r>
      <w:r>
        <w:t xml:space="preserve">the Jeddah Declaration for Patient Safety, which prioritizes </w:t>
      </w:r>
      <w:r w:rsidR="006B295C">
        <w:t>patient</w:t>
      </w:r>
      <w:r>
        <w:t xml:space="preserve"> wellbeing</w:t>
      </w:r>
      <w:r w:rsidR="006B295C">
        <w:t xml:space="preserve"> as a crucial</w:t>
      </w:r>
      <w:r>
        <w:t xml:space="preserve"> healthcare factor </w:t>
      </w:r>
      <w:r w:rsidR="006B295C">
        <w:t>that needed to be ad</w:t>
      </w:r>
      <w:r>
        <w:t xml:space="preserve">dressed within </w:t>
      </w:r>
      <w:r w:rsidR="006B295C">
        <w:t>healthcare system</w:t>
      </w:r>
      <w:r>
        <w:t>s globally</w:t>
      </w:r>
      <w:r w:rsidR="001555B7">
        <w:t xml:space="preserve"> (Al-Kinani, 2019)</w:t>
      </w:r>
      <w:r w:rsidR="006B295C">
        <w:t xml:space="preserve">. Patient wellbeing covers all practices aimed at guaranteeing a safe and </w:t>
      </w:r>
      <w:r w:rsidR="001253F4">
        <w:t>beneficial outcome for a patient while they are under the care of healthcare professionals within the healthcare system. Inefficient patient wellbeing practices have significantly contributed to an increase in patient mortality worldwide. Accord</w:t>
      </w:r>
      <w:r w:rsidR="001555B7">
        <w:t>ing to Al-Kinani</w:t>
      </w:r>
      <w:r w:rsidR="001253F4">
        <w:t xml:space="preserve"> (2019), at least one individual dies every few seconds due to mistakes by medical personnel globally. Against this background, the </w:t>
      </w:r>
      <w:r w:rsidR="001253F4" w:rsidRPr="001253F4">
        <w:t>Jeddah Declaration for Patient Safety 2019</w:t>
      </w:r>
      <w:r w:rsidR="001253F4">
        <w:t xml:space="preserve"> was announced during the annual patient safety summit to provide high-quality universal guidance for patient wellbeing practices globally</w:t>
      </w:r>
      <w:r w:rsidR="001555B7">
        <w:t xml:space="preserve"> (Al-Kinani, 2019)</w:t>
      </w:r>
      <w:r w:rsidR="001253F4">
        <w:t xml:space="preserve">. The declaration </w:t>
      </w:r>
      <w:r>
        <w:t>focuses on the application of such guidance within developing countries to improve patient wellbeing while meeting the universal standards for patient wellbeing practices.</w:t>
      </w:r>
    </w:p>
    <w:p w14:paraId="1039412F" w14:textId="77777777" w:rsidR="004403B3" w:rsidRDefault="00BA7F8E" w:rsidP="00AE5BBB">
      <w:pPr>
        <w:ind w:firstLine="720"/>
      </w:pPr>
      <w:r>
        <w:t>The Jeddah declaration entails six main resolutions that government</w:t>
      </w:r>
      <w:r w:rsidR="00DC0F09">
        <w:t>s</w:t>
      </w:r>
      <w:r w:rsidR="001555B7">
        <w:t xml:space="preserve"> should implement</w:t>
      </w:r>
      <w:r>
        <w:t xml:space="preserve"> to </w:t>
      </w:r>
      <w:r w:rsidR="00A4211D">
        <w:t>guarantee the welfare of patients in the</w:t>
      </w:r>
      <w:r w:rsidR="00DC0F09">
        <w:t>ir</w:t>
      </w:r>
      <w:r w:rsidR="00A4211D">
        <w:t xml:space="preserve"> healthcare system</w:t>
      </w:r>
      <w:r w:rsidR="00DC0F09">
        <w:t>s</w:t>
      </w:r>
      <w:r w:rsidR="00A4211D">
        <w:t>. The first resolution identifie</w:t>
      </w:r>
      <w:r w:rsidR="006E0C91">
        <w:t>d</w:t>
      </w:r>
      <w:r w:rsidR="00A4211D">
        <w:t xml:space="preserve"> the need to apply the standard practices aimed at improving patient wellbeing in a manner that matches the local circumstances</w:t>
      </w:r>
      <w:r w:rsidR="001555B7">
        <w:t xml:space="preserve"> (Al-Kinani, 2019).</w:t>
      </w:r>
      <w:r w:rsidR="00A4211D">
        <w:t xml:space="preserve"> Secondly, there was a resolution to augment the healthcare education curriculum by inserting courses that specifically cover patient wellbeing</w:t>
      </w:r>
      <w:r w:rsidR="001555B7">
        <w:t xml:space="preserve"> (Al-Kinani, 2019)</w:t>
      </w:r>
      <w:r w:rsidR="00A4211D">
        <w:t xml:space="preserve">. Thirdly, the declaration specified that universal definitions of terms concerned with patient wellbeing should be established mainly to eliminate confusion </w:t>
      </w:r>
      <w:r w:rsidR="00A4211D">
        <w:lastRenderedPageBreak/>
        <w:t xml:space="preserve">surrounding patient wellbeing. Next, a resolution was made to establish sustainable oversight systems </w:t>
      </w:r>
      <w:r w:rsidR="006E0C91">
        <w:t>that promote the beneficial use of technological healthcare resources. Also, the declaration resolved to engage in consistent and open communication with both the citizens and qualified healthcare personnel to establish strategies that can enhance patient wellbeing countrywide</w:t>
      </w:r>
      <w:r w:rsidR="001555B7">
        <w:t xml:space="preserve"> (Al-Kinani, 2019). </w:t>
      </w:r>
      <w:r w:rsidR="006E0C91">
        <w:t>Lastly, there was a resolution to advance the people’s</w:t>
      </w:r>
      <w:r w:rsidR="005A78D0">
        <w:t xml:space="preserve"> healthcare knowledge</w:t>
      </w:r>
      <w:r w:rsidR="006E0C91">
        <w:t xml:space="preserve"> to enable them to make informed and beneficial choices </w:t>
      </w:r>
      <w:r w:rsidR="001555B7">
        <w:t>regarding their health (Al-Kinani, 2019).</w:t>
      </w:r>
    </w:p>
    <w:p w14:paraId="3E0FEAF5" w14:textId="0E0EA083" w:rsidR="004403B3" w:rsidRDefault="00BA7F8E" w:rsidP="00AE5BBB">
      <w:pPr>
        <w:ind w:firstLine="720"/>
      </w:pPr>
      <w:r>
        <w:t>From my understanding, the decision to improve people</w:t>
      </w:r>
      <w:r w:rsidR="00C36960">
        <w:t>’</w:t>
      </w:r>
      <w:r>
        <w:t>s healthcare knowledge</w:t>
      </w:r>
      <w:r w:rsidR="00603C2A">
        <w:t xml:space="preserve"> for </w:t>
      </w:r>
      <w:r>
        <w:t>efficient</w:t>
      </w:r>
      <w:r w:rsidR="005A78D0">
        <w:t xml:space="preserve"> healthcare choices</w:t>
      </w:r>
      <w:r w:rsidR="00603C2A">
        <w:t xml:space="preserve"> is most relevant to my future goal in healthcare. As a healthcare professional, I plan to educate my clients on the elementary but crucial aspects of healthcare that may have significant effects on their health. I intend to use a language they can understand to avoid misunderstandings and enable an open exchange of information. Furthermore, it will be my duty to answer any of their questions regarding healthcare and also help to eliminate any misconceptions that </w:t>
      </w:r>
      <w:r w:rsidR="00C36960">
        <w:t xml:space="preserve">people </w:t>
      </w:r>
      <w:r w:rsidR="00603C2A">
        <w:t xml:space="preserve">may have regarding aspects of their health. </w:t>
      </w:r>
      <w:r w:rsidR="00C36960">
        <w:t>My goal will also be</w:t>
      </w:r>
      <w:r w:rsidR="00603C2A">
        <w:t xml:space="preserve"> </w:t>
      </w:r>
      <w:r w:rsidR="00C36960">
        <w:t>to provide</w:t>
      </w:r>
      <w:r w:rsidR="00603C2A">
        <w:t xml:space="preserve"> quality healthcare to my patients</w:t>
      </w:r>
      <w:r w:rsidR="00DC0F09">
        <w:t xml:space="preserve"> and thus create a foundation</w:t>
      </w:r>
      <w:r w:rsidR="00603C2A">
        <w:t xml:space="preserve"> for their understanding of what effective healthcare entails.</w:t>
      </w:r>
    </w:p>
    <w:p w14:paraId="2A3E5E03" w14:textId="623067F4" w:rsidR="004403B3" w:rsidRDefault="00BA7F8E" w:rsidP="00AE5BBB">
      <w:pPr>
        <w:ind w:firstLine="720"/>
      </w:pPr>
      <w:r>
        <w:t>Nonetheless, various challenges may be encountered in the process of increasing healthcare knowledge among the citizens. High levels of illiteracy among the citizens may particularly hinder the efforts aimed at educating these individuals since most of them will not be able to understand and utilize the health information that will be provided to them</w:t>
      </w:r>
      <w:r w:rsidR="001555B7">
        <w:t xml:space="preserve"> (</w:t>
      </w:r>
      <w:r w:rsidR="001555B7" w:rsidRPr="001555B7">
        <w:rPr>
          <w:rFonts w:cs="Times New Roman"/>
          <w:szCs w:val="24"/>
          <w:shd w:val="clear" w:color="auto" w:fill="FFFFFF"/>
        </w:rPr>
        <w:t>Liu</w:t>
      </w:r>
      <w:r w:rsidR="001555B7">
        <w:rPr>
          <w:rFonts w:cs="Times New Roman"/>
          <w:szCs w:val="24"/>
          <w:shd w:val="clear" w:color="auto" w:fill="FFFFFF"/>
        </w:rPr>
        <w:t xml:space="preserve"> et al</w:t>
      </w:r>
      <w:r w:rsidR="00C36960">
        <w:rPr>
          <w:rFonts w:cs="Times New Roman"/>
          <w:szCs w:val="24"/>
          <w:shd w:val="clear" w:color="auto" w:fill="FFFFFF"/>
        </w:rPr>
        <w:t>.</w:t>
      </w:r>
      <w:r w:rsidR="001555B7">
        <w:rPr>
          <w:rFonts w:cs="Times New Roman"/>
          <w:szCs w:val="24"/>
          <w:shd w:val="clear" w:color="auto" w:fill="FFFFFF"/>
        </w:rPr>
        <w:t>, 2020)</w:t>
      </w:r>
      <w:r>
        <w:t>. Moreover, the existence of false information regarding health matters</w:t>
      </w:r>
      <w:r w:rsidR="00C36960">
        <w:t>,</w:t>
      </w:r>
      <w:r>
        <w:t xml:space="preserve"> such as in fake news sites and social media platforms</w:t>
      </w:r>
      <w:r w:rsidR="00C36960">
        <w:t>,</w:t>
      </w:r>
      <w:r>
        <w:t xml:space="preserve"> may confuse citizens since they cannot determine whether information from these sites is reliable. Health education efforts may also be hampered by the </w:t>
      </w:r>
      <w:r>
        <w:lastRenderedPageBreak/>
        <w:t>lack of the necessary facilities needed to educate the citizens such as stable internet connection in rural areas</w:t>
      </w:r>
      <w:r w:rsidR="001555B7">
        <w:t xml:space="preserve"> (</w:t>
      </w:r>
      <w:r w:rsidR="001555B7" w:rsidRPr="001555B7">
        <w:rPr>
          <w:rFonts w:cs="Times New Roman"/>
          <w:szCs w:val="24"/>
          <w:shd w:val="clear" w:color="auto" w:fill="FFFFFF"/>
        </w:rPr>
        <w:t>Wittenberg</w:t>
      </w:r>
      <w:r w:rsidR="001555B7">
        <w:rPr>
          <w:rFonts w:cs="Times New Roman"/>
          <w:szCs w:val="24"/>
          <w:shd w:val="clear" w:color="auto" w:fill="FFFFFF"/>
        </w:rPr>
        <w:t xml:space="preserve"> et al</w:t>
      </w:r>
      <w:r w:rsidR="00C36960">
        <w:rPr>
          <w:rFonts w:cs="Times New Roman"/>
          <w:szCs w:val="24"/>
          <w:shd w:val="clear" w:color="auto" w:fill="FFFFFF"/>
        </w:rPr>
        <w:t>.</w:t>
      </w:r>
      <w:r w:rsidR="001555B7">
        <w:rPr>
          <w:rFonts w:cs="Times New Roman"/>
          <w:szCs w:val="24"/>
          <w:shd w:val="clear" w:color="auto" w:fill="FFFFFF"/>
        </w:rPr>
        <w:t>, 2018)</w:t>
      </w:r>
      <w:r>
        <w:t>. Citizens may also become reluctant to participate in the awareness efforts of the government due to mistrust of their government officials and the leadership system being used by the government</w:t>
      </w:r>
      <w:r w:rsidR="001555B7">
        <w:t xml:space="preserve"> (</w:t>
      </w:r>
      <w:r w:rsidR="001555B7" w:rsidRPr="001555B7">
        <w:rPr>
          <w:rFonts w:cs="Times New Roman"/>
          <w:szCs w:val="24"/>
          <w:shd w:val="clear" w:color="auto" w:fill="FFFFFF"/>
        </w:rPr>
        <w:t>Wittenberg</w:t>
      </w:r>
      <w:r w:rsidR="001555B7">
        <w:rPr>
          <w:rFonts w:cs="Times New Roman"/>
          <w:szCs w:val="24"/>
          <w:shd w:val="clear" w:color="auto" w:fill="FFFFFF"/>
        </w:rPr>
        <w:t xml:space="preserve"> et al</w:t>
      </w:r>
      <w:r w:rsidR="00C36960">
        <w:rPr>
          <w:rFonts w:cs="Times New Roman"/>
          <w:szCs w:val="24"/>
          <w:shd w:val="clear" w:color="auto" w:fill="FFFFFF"/>
        </w:rPr>
        <w:t>.</w:t>
      </w:r>
      <w:r w:rsidR="001555B7">
        <w:rPr>
          <w:rFonts w:cs="Times New Roman"/>
          <w:szCs w:val="24"/>
          <w:shd w:val="clear" w:color="auto" w:fill="FFFFFF"/>
        </w:rPr>
        <w:t>, 2018)</w:t>
      </w:r>
      <w:r>
        <w:t>. Similarly, they may mistrust foreign organizations that partner with the government to increase their knowledge of healthcare.</w:t>
      </w:r>
    </w:p>
    <w:p w14:paraId="64305F9C" w14:textId="7EDAA15A" w:rsidR="004403B3" w:rsidRDefault="00BA7F8E" w:rsidP="00AE5BBB">
      <w:pPr>
        <w:ind w:firstLine="720"/>
      </w:pPr>
      <w:r>
        <w:t>Therefore, to overcome these challenges, various factors need to be considered when implementing the processes n</w:t>
      </w:r>
      <w:r w:rsidR="005A78D0">
        <w:t>eeded to improve healthcare knowledge</w:t>
      </w:r>
      <w:r>
        <w:t xml:space="preserve"> among citizens. For starters, the knowledge gap should be identified by evaluating the average citizens</w:t>
      </w:r>
      <w:r w:rsidR="00C36960">
        <w:t>’</w:t>
      </w:r>
      <w:r>
        <w:t xml:space="preserve"> </w:t>
      </w:r>
      <w:r w:rsidR="005A78D0">
        <w:t>grasp</w:t>
      </w:r>
      <w:r>
        <w:t xml:space="preserve"> of healthcare information</w:t>
      </w:r>
      <w:r w:rsidR="001555B7">
        <w:t xml:space="preserve"> (</w:t>
      </w:r>
      <w:r w:rsidR="001555B7" w:rsidRPr="001555B7">
        <w:rPr>
          <w:rFonts w:cs="Times New Roman"/>
          <w:szCs w:val="24"/>
          <w:shd w:val="clear" w:color="auto" w:fill="FFFFFF"/>
        </w:rPr>
        <w:t>Friis</w:t>
      </w:r>
      <w:r w:rsidR="001555B7">
        <w:rPr>
          <w:rFonts w:cs="Times New Roman"/>
          <w:szCs w:val="24"/>
          <w:shd w:val="clear" w:color="auto" w:fill="FFFFFF"/>
        </w:rPr>
        <w:t xml:space="preserve"> et al</w:t>
      </w:r>
      <w:r w:rsidR="00C36960">
        <w:rPr>
          <w:rFonts w:cs="Times New Roman"/>
          <w:szCs w:val="24"/>
          <w:shd w:val="clear" w:color="auto" w:fill="FFFFFF"/>
        </w:rPr>
        <w:t>.</w:t>
      </w:r>
      <w:r w:rsidR="001555B7">
        <w:rPr>
          <w:rFonts w:cs="Times New Roman"/>
          <w:szCs w:val="24"/>
          <w:shd w:val="clear" w:color="auto" w:fill="FFFFFF"/>
        </w:rPr>
        <w:t>, 2016)</w:t>
      </w:r>
      <w:r>
        <w:t xml:space="preserve">. This will assist in determining the amount of work needed to be done in the efforts aimed at improving their health knowledge. Similarly, a set of goals </w:t>
      </w:r>
      <w:r w:rsidR="005A78D0">
        <w:t>and objectives should be created</w:t>
      </w:r>
      <w:r>
        <w:t xml:space="preserve"> before the education processes are implemented to provide practical targets that the government can work towards in advancing health literacy among the citizens. The government should also consider the most effective means of conveying information to the citizens about healthcare. This will minimize inefficiencies that may result from utilizing the wrong techniques to advance healthcare literacy among citizens. Furthermore, </w:t>
      </w:r>
      <w:r w:rsidR="005A4F98">
        <w:t>the government should consider how they can minimize the spread of unreliable health information</w:t>
      </w:r>
      <w:r w:rsidR="001555B7">
        <w:t xml:space="preserve"> (</w:t>
      </w:r>
      <w:r w:rsidR="001555B7" w:rsidRPr="001555B7">
        <w:rPr>
          <w:rFonts w:cs="Times New Roman"/>
          <w:szCs w:val="24"/>
          <w:shd w:val="clear" w:color="auto" w:fill="FFFFFF"/>
        </w:rPr>
        <w:t>Friis</w:t>
      </w:r>
      <w:r w:rsidR="001555B7">
        <w:rPr>
          <w:rFonts w:cs="Times New Roman"/>
          <w:szCs w:val="24"/>
          <w:shd w:val="clear" w:color="auto" w:fill="FFFFFF"/>
        </w:rPr>
        <w:t xml:space="preserve"> et al</w:t>
      </w:r>
      <w:r w:rsidR="00C36960">
        <w:rPr>
          <w:rFonts w:cs="Times New Roman"/>
          <w:szCs w:val="24"/>
          <w:shd w:val="clear" w:color="auto" w:fill="FFFFFF"/>
        </w:rPr>
        <w:t>.</w:t>
      </w:r>
      <w:r w:rsidR="001555B7">
        <w:rPr>
          <w:rFonts w:cs="Times New Roman"/>
          <w:szCs w:val="24"/>
          <w:shd w:val="clear" w:color="auto" w:fill="FFFFFF"/>
        </w:rPr>
        <w:t>, 2016)</w:t>
      </w:r>
      <w:r w:rsidR="005A4F98">
        <w:t>. This may require imposing strict regulations on news and other sources that are consistently used by citizens to acquire health information.</w:t>
      </w:r>
    </w:p>
    <w:p w14:paraId="6C7FB059" w14:textId="358206D3" w:rsidR="004403B3" w:rsidRDefault="00BA7F8E" w:rsidP="00AE5BBB">
      <w:pPr>
        <w:ind w:firstLine="720"/>
      </w:pPr>
      <w:r>
        <w:t xml:space="preserve">Consequently, </w:t>
      </w:r>
      <w:r w:rsidR="002C4550">
        <w:t xml:space="preserve">the </w:t>
      </w:r>
      <w:r w:rsidR="002C4550" w:rsidRPr="001253F4">
        <w:t>Jeddah Declaration for Patient Safety 2019</w:t>
      </w:r>
      <w:r w:rsidR="002C4550">
        <w:t xml:space="preserve"> highlights some of the most crucial guidelines that governments in developing countries need to implement to enhance patient wellbeing. More precisely, the declaration advises governments to employ universally acclaimed patient wellbeing practices, insert patient wellbeing into the curriculum, create </w:t>
      </w:r>
      <w:r w:rsidR="002C4550">
        <w:lastRenderedPageBreak/>
        <w:t>standardized definitions and terms concerned with patient wellbeing, and establish reliable supervision to regulate the use of healthcare technological facilities. Moreover, governments are instructed to openly communicate with citizens and medical personnel to create efficient healthcare systems and advance citizens</w:t>
      </w:r>
      <w:r w:rsidR="00C36960">
        <w:t>’</w:t>
      </w:r>
      <w:r w:rsidR="002C4550">
        <w:t xml:space="preserve"> healthcare knowledge. Since I plan to be a healthcare professional in the future, it will be important to play my part in improving my patients</w:t>
      </w:r>
      <w:r w:rsidR="00C36960">
        <w:t>’</w:t>
      </w:r>
      <w:r w:rsidR="002C4550">
        <w:t xml:space="preserve"> understanding of healthcare information. While implementing the changes needed to enhance healthcare knowledge, governments will face various challenges due to illiteracy, the existence of unreliable sources of information, and public mistrust of the government. Therefore, various considerations will have to be acknowledged by the governments to overcome these challenges, such as the gap in knowledge, the goals of healthcare education, and how unreliable information sources can be regulated.</w:t>
      </w:r>
    </w:p>
    <w:p w14:paraId="57BB6B53" w14:textId="77777777" w:rsidR="00AE5BBB" w:rsidRDefault="00AE5BBB" w:rsidP="00AE5BBB">
      <w:pPr>
        <w:jc w:val="center"/>
        <w:rPr>
          <w:bCs/>
        </w:rPr>
      </w:pPr>
      <w:r>
        <w:rPr>
          <w:bCs/>
        </w:rPr>
        <w:br w:type="page"/>
      </w:r>
    </w:p>
    <w:p w14:paraId="5C271A3D" w14:textId="0DCB9FBA" w:rsidR="004403B3" w:rsidRDefault="00BA7F8E" w:rsidP="00AE5BBB">
      <w:pPr>
        <w:jc w:val="center"/>
        <w:rPr>
          <w:bCs/>
        </w:rPr>
      </w:pPr>
      <w:r w:rsidRPr="004403B3">
        <w:rPr>
          <w:bCs/>
        </w:rPr>
        <w:lastRenderedPageBreak/>
        <w:t>References</w:t>
      </w:r>
    </w:p>
    <w:p w14:paraId="03B03ED3" w14:textId="1B66C8C5" w:rsidR="00C36960" w:rsidRDefault="004403B3" w:rsidP="00AE5BBB">
      <w:pPr>
        <w:ind w:left="720" w:hanging="720"/>
        <w:rPr>
          <w:rStyle w:val="Hyperlink"/>
          <w:rFonts w:cs="Times New Roman"/>
          <w:color w:val="auto"/>
          <w:szCs w:val="24"/>
          <w:shd w:val="clear" w:color="auto" w:fill="FFFFFF"/>
        </w:rPr>
      </w:pPr>
      <w:r w:rsidRPr="001555B7">
        <w:rPr>
          <w:rFonts w:cs="Times New Roman"/>
          <w:szCs w:val="24"/>
          <w:shd w:val="clear" w:color="auto" w:fill="FFFFFF"/>
        </w:rPr>
        <w:t xml:space="preserve">Al-Kinani. Al-Kinani, M. (2019). Jeddah declaration on patient safety promotes global collaboration to improve healthcare. </w:t>
      </w:r>
      <w:r w:rsidRPr="001555B7">
        <w:rPr>
          <w:rFonts w:cs="Times New Roman"/>
          <w:i/>
          <w:szCs w:val="24"/>
          <w:shd w:val="clear" w:color="auto" w:fill="FFFFFF"/>
        </w:rPr>
        <w:t>Arab News</w:t>
      </w:r>
      <w:r w:rsidRPr="001555B7">
        <w:rPr>
          <w:rFonts w:cs="Times New Roman"/>
          <w:szCs w:val="24"/>
          <w:shd w:val="clear" w:color="auto" w:fill="FFFFFF"/>
        </w:rPr>
        <w:t>. Retrieved</w:t>
      </w:r>
      <w:r>
        <w:rPr>
          <w:rFonts w:cs="Times New Roman"/>
          <w:szCs w:val="24"/>
          <w:shd w:val="clear" w:color="auto" w:fill="FFFFFF"/>
        </w:rPr>
        <w:t xml:space="preserve"> </w:t>
      </w:r>
      <w:r w:rsidRPr="001555B7">
        <w:rPr>
          <w:rFonts w:cs="Times New Roman"/>
          <w:szCs w:val="24"/>
          <w:shd w:val="clear" w:color="auto" w:fill="FFFFFF"/>
        </w:rPr>
        <w:t>from</w:t>
      </w:r>
      <w:r>
        <w:rPr>
          <w:rFonts w:cs="Times New Roman"/>
          <w:szCs w:val="24"/>
          <w:shd w:val="clear" w:color="auto" w:fill="FFFFFF"/>
        </w:rPr>
        <w:t xml:space="preserve"> </w:t>
      </w:r>
      <w:hyperlink r:id="rId6" w:tgtFrame="_blank" w:history="1">
        <w:r w:rsidRPr="001555B7">
          <w:rPr>
            <w:rStyle w:val="Hyperlink"/>
            <w:rFonts w:cs="Times New Roman"/>
            <w:color w:val="auto"/>
            <w:szCs w:val="24"/>
            <w:shd w:val="clear" w:color="auto" w:fill="FFFFFF"/>
          </w:rPr>
          <w:t>http://www.arabnews.com/node/1460736/saudi-arabia</w:t>
        </w:r>
      </w:hyperlink>
    </w:p>
    <w:p w14:paraId="15DFC00D" w14:textId="77777777" w:rsidR="004403B3" w:rsidRDefault="004403B3" w:rsidP="00AE5BBB">
      <w:pPr>
        <w:ind w:left="720" w:hanging="720"/>
        <w:rPr>
          <w:rFonts w:cs="Times New Roman"/>
          <w:szCs w:val="24"/>
          <w:shd w:val="clear" w:color="auto" w:fill="FFFFFF"/>
        </w:rPr>
      </w:pPr>
      <w:r w:rsidRPr="001555B7">
        <w:rPr>
          <w:rFonts w:cs="Times New Roman"/>
          <w:szCs w:val="24"/>
          <w:shd w:val="clear" w:color="auto" w:fill="FFFFFF"/>
        </w:rPr>
        <w:t xml:space="preserve">Friis, K., Lasgaard, M., Rowlands, G., Osborne, R. H., &amp; Maindal, H. T. (2016). Health literacy mediates the relationship between educational attainment and health behavior: a Danish population-based study. </w:t>
      </w:r>
      <w:r w:rsidRPr="001555B7">
        <w:rPr>
          <w:rFonts w:cs="Times New Roman"/>
          <w:i/>
          <w:iCs/>
          <w:szCs w:val="24"/>
          <w:shd w:val="clear" w:color="auto" w:fill="FFFFFF"/>
        </w:rPr>
        <w:t>Journal of Health Communication</w:t>
      </w:r>
      <w:r w:rsidRPr="001555B7">
        <w:rPr>
          <w:rFonts w:cs="Times New Roman"/>
          <w:szCs w:val="24"/>
          <w:shd w:val="clear" w:color="auto" w:fill="FFFFFF"/>
        </w:rPr>
        <w:t>, </w:t>
      </w:r>
      <w:r w:rsidRPr="001555B7">
        <w:rPr>
          <w:rFonts w:cs="Times New Roman"/>
          <w:i/>
          <w:iCs/>
          <w:szCs w:val="24"/>
          <w:shd w:val="clear" w:color="auto" w:fill="FFFFFF"/>
        </w:rPr>
        <w:t>21</w:t>
      </w:r>
      <w:r w:rsidRPr="001555B7">
        <w:rPr>
          <w:rFonts w:cs="Times New Roman"/>
          <w:szCs w:val="24"/>
          <w:shd w:val="clear" w:color="auto" w:fill="FFFFFF"/>
        </w:rPr>
        <w:t>(sup2), 54-60.</w:t>
      </w:r>
    </w:p>
    <w:p w14:paraId="43D77B54" w14:textId="77777777" w:rsidR="004403B3" w:rsidRDefault="004403B3" w:rsidP="00AE5BBB">
      <w:pPr>
        <w:ind w:left="720" w:hanging="720"/>
        <w:rPr>
          <w:rFonts w:cs="Times New Roman"/>
          <w:szCs w:val="24"/>
          <w:shd w:val="clear" w:color="auto" w:fill="FFFFFF"/>
        </w:rPr>
      </w:pPr>
      <w:r w:rsidRPr="001555B7">
        <w:rPr>
          <w:rFonts w:cs="Times New Roman"/>
          <w:szCs w:val="24"/>
          <w:shd w:val="clear" w:color="auto" w:fill="FFFFFF"/>
        </w:rPr>
        <w:t>Liu, C., Wang, D., Liu, C., Jiang, J., Wang, X., Chen, H., ... &amp; Zhang, X. (2020). What is the meaning of health literacy? A systematic review and qualitative synthesis. </w:t>
      </w:r>
      <w:r w:rsidRPr="001555B7">
        <w:rPr>
          <w:rFonts w:cs="Times New Roman"/>
          <w:i/>
          <w:iCs/>
          <w:szCs w:val="24"/>
          <w:shd w:val="clear" w:color="auto" w:fill="FFFFFF"/>
        </w:rPr>
        <w:t>Family medicine and community health</w:t>
      </w:r>
      <w:r w:rsidRPr="001555B7">
        <w:rPr>
          <w:rFonts w:cs="Times New Roman"/>
          <w:szCs w:val="24"/>
          <w:shd w:val="clear" w:color="auto" w:fill="FFFFFF"/>
        </w:rPr>
        <w:t>, </w:t>
      </w:r>
      <w:r w:rsidRPr="001555B7">
        <w:rPr>
          <w:rFonts w:cs="Times New Roman"/>
          <w:i/>
          <w:iCs/>
          <w:szCs w:val="24"/>
          <w:shd w:val="clear" w:color="auto" w:fill="FFFFFF"/>
        </w:rPr>
        <w:t>8</w:t>
      </w:r>
      <w:r w:rsidRPr="001555B7">
        <w:rPr>
          <w:rFonts w:cs="Times New Roman"/>
          <w:szCs w:val="24"/>
          <w:shd w:val="clear" w:color="auto" w:fill="FFFFFF"/>
        </w:rPr>
        <w:t>(2).</w:t>
      </w:r>
    </w:p>
    <w:p w14:paraId="3CA31FBB" w14:textId="77777777" w:rsidR="004403B3" w:rsidRPr="001555B7" w:rsidRDefault="004403B3" w:rsidP="00AE5BBB">
      <w:pPr>
        <w:ind w:left="720" w:hanging="720"/>
        <w:rPr>
          <w:rFonts w:cs="Times New Roman"/>
          <w:szCs w:val="24"/>
        </w:rPr>
      </w:pPr>
      <w:r w:rsidRPr="001555B7">
        <w:rPr>
          <w:rFonts w:cs="Times New Roman"/>
          <w:szCs w:val="24"/>
          <w:shd w:val="clear" w:color="auto" w:fill="FFFFFF"/>
        </w:rPr>
        <w:t>Wittenberg, E., Ferrell, B., Kanter, E., &amp; Buller, H. (2018). Health literacy: exploring nursing challenges to providing support and understanding. </w:t>
      </w:r>
      <w:r w:rsidRPr="001555B7">
        <w:rPr>
          <w:rFonts w:cs="Times New Roman"/>
          <w:i/>
          <w:iCs/>
          <w:szCs w:val="24"/>
          <w:shd w:val="clear" w:color="auto" w:fill="FFFFFF"/>
        </w:rPr>
        <w:t>Clinical journal of oncology nursing</w:t>
      </w:r>
      <w:r w:rsidRPr="001555B7">
        <w:rPr>
          <w:rFonts w:cs="Times New Roman"/>
          <w:szCs w:val="24"/>
          <w:shd w:val="clear" w:color="auto" w:fill="FFFFFF"/>
        </w:rPr>
        <w:t>, </w:t>
      </w:r>
      <w:r w:rsidRPr="001555B7">
        <w:rPr>
          <w:rFonts w:cs="Times New Roman"/>
          <w:i/>
          <w:iCs/>
          <w:szCs w:val="24"/>
          <w:shd w:val="clear" w:color="auto" w:fill="FFFFFF"/>
        </w:rPr>
        <w:t>22</w:t>
      </w:r>
      <w:r w:rsidRPr="001555B7">
        <w:rPr>
          <w:rFonts w:cs="Times New Roman"/>
          <w:szCs w:val="24"/>
          <w:shd w:val="clear" w:color="auto" w:fill="FFFFFF"/>
        </w:rPr>
        <w:t>(1), 53-61.</w:t>
      </w:r>
    </w:p>
    <w:sectPr w:rsidR="004403B3" w:rsidRPr="001555B7" w:rsidSect="005C7E19">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F9B6D9" w14:textId="77777777" w:rsidR="00BF28CB" w:rsidRDefault="00BF28CB">
      <w:pPr>
        <w:spacing w:after="0" w:line="240" w:lineRule="auto"/>
      </w:pPr>
      <w:r>
        <w:separator/>
      </w:r>
    </w:p>
  </w:endnote>
  <w:endnote w:type="continuationSeparator" w:id="0">
    <w:p w14:paraId="5B2B3461" w14:textId="77777777" w:rsidR="00BF28CB" w:rsidRDefault="00BF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80DC9" w14:textId="77777777" w:rsidR="00BF28CB" w:rsidRDefault="00BF28CB">
      <w:pPr>
        <w:spacing w:after="0" w:line="240" w:lineRule="auto"/>
      </w:pPr>
      <w:r>
        <w:separator/>
      </w:r>
    </w:p>
  </w:footnote>
  <w:footnote w:type="continuationSeparator" w:id="0">
    <w:p w14:paraId="04B57E2C" w14:textId="77777777" w:rsidR="00BF28CB" w:rsidRDefault="00BF2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12585988"/>
      <w:docPartObj>
        <w:docPartGallery w:val="Page Numbers (Top of Page)"/>
        <w:docPartUnique/>
      </w:docPartObj>
    </w:sdtPr>
    <w:sdtEndPr>
      <w:rPr>
        <w:noProof/>
      </w:rPr>
    </w:sdtEndPr>
    <w:sdtContent>
      <w:p w14:paraId="397ABA9D" w14:textId="1CAEB4FE" w:rsidR="0086469A" w:rsidRPr="005C7E19" w:rsidRDefault="005C7E19" w:rsidP="005C7E19">
        <w:pPr>
          <w:pStyle w:val="Header"/>
          <w:jc w:val="right"/>
          <w:rPr>
            <w:sz w:val="22"/>
          </w:rPr>
        </w:pPr>
        <w:r w:rsidRPr="005C7E19">
          <w:rPr>
            <w:bCs/>
            <w:sz w:val="22"/>
          </w:rPr>
          <w:t>JEDDAH DECLARATION</w:t>
        </w:r>
        <w:r w:rsidRPr="005C7E19">
          <w:rPr>
            <w:sz w:val="22"/>
          </w:rPr>
          <w:tab/>
        </w:r>
        <w:r w:rsidRPr="005C7E19">
          <w:rPr>
            <w:sz w:val="22"/>
          </w:rPr>
          <w:tab/>
        </w:r>
        <w:r w:rsidR="00BA7F8E" w:rsidRPr="005C7E19">
          <w:rPr>
            <w:sz w:val="22"/>
          </w:rPr>
          <w:fldChar w:fldCharType="begin"/>
        </w:r>
        <w:r w:rsidR="00BA7F8E" w:rsidRPr="005C7E19">
          <w:rPr>
            <w:sz w:val="22"/>
          </w:rPr>
          <w:instrText xml:space="preserve"> PAGE   \* MERGEFORMAT </w:instrText>
        </w:r>
        <w:r w:rsidR="00BA7F8E" w:rsidRPr="005C7E19">
          <w:rPr>
            <w:sz w:val="22"/>
          </w:rPr>
          <w:fldChar w:fldCharType="separate"/>
        </w:r>
        <w:r w:rsidRPr="005C7E19">
          <w:rPr>
            <w:noProof/>
            <w:sz w:val="22"/>
          </w:rPr>
          <w:t>6</w:t>
        </w:r>
        <w:r w:rsidR="00BA7F8E" w:rsidRPr="005C7E19">
          <w:rPr>
            <w:noProof/>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1342513216"/>
      <w:docPartObj>
        <w:docPartGallery w:val="Page Numbers (Top of Page)"/>
        <w:docPartUnique/>
      </w:docPartObj>
    </w:sdtPr>
    <w:sdtEndPr>
      <w:rPr>
        <w:noProof/>
      </w:rPr>
    </w:sdtEndPr>
    <w:sdtContent>
      <w:p w14:paraId="4395FD9D" w14:textId="692845E2" w:rsidR="005C7E19" w:rsidRPr="005C7E19" w:rsidRDefault="005C7E19" w:rsidP="005C7E19">
        <w:pPr>
          <w:pStyle w:val="Header"/>
          <w:jc w:val="right"/>
          <w:rPr>
            <w:sz w:val="22"/>
          </w:rPr>
        </w:pPr>
        <w:r w:rsidRPr="005C7E19">
          <w:rPr>
            <w:sz w:val="22"/>
          </w:rPr>
          <w:t xml:space="preserve">Running head: </w:t>
        </w:r>
        <w:r w:rsidRPr="005C7E19">
          <w:rPr>
            <w:bCs/>
            <w:sz w:val="22"/>
          </w:rPr>
          <w:t>JEDDAH DECLARATION</w:t>
        </w:r>
        <w:r>
          <w:rPr>
            <w:sz w:val="22"/>
          </w:rPr>
          <w:tab/>
        </w:r>
        <w:r>
          <w:rPr>
            <w:sz w:val="22"/>
          </w:rPr>
          <w:tab/>
        </w:r>
        <w:r w:rsidRPr="005C7E19">
          <w:rPr>
            <w:sz w:val="22"/>
          </w:rPr>
          <w:fldChar w:fldCharType="begin"/>
        </w:r>
        <w:r w:rsidRPr="005C7E19">
          <w:rPr>
            <w:sz w:val="22"/>
          </w:rPr>
          <w:instrText xml:space="preserve"> PAGE   \* MERGEFORMAT </w:instrText>
        </w:r>
        <w:r w:rsidRPr="005C7E19">
          <w:rPr>
            <w:sz w:val="22"/>
          </w:rPr>
          <w:fldChar w:fldCharType="separate"/>
        </w:r>
        <w:r w:rsidRPr="005C7E19">
          <w:rPr>
            <w:noProof/>
            <w:sz w:val="22"/>
          </w:rPr>
          <w:t>2</w:t>
        </w:r>
        <w:r w:rsidRPr="005C7E19">
          <w:rPr>
            <w:noProof/>
            <w:sz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wt7A0MDY0MLWwNLRQ0lEKTi0uzszPAykwqgUAM2Gt5ywAAAA="/>
  </w:docVars>
  <w:rsids>
    <w:rsidRoot w:val="008F7D56"/>
    <w:rsid w:val="00086B45"/>
    <w:rsid w:val="001253F4"/>
    <w:rsid w:val="001555B7"/>
    <w:rsid w:val="002C4550"/>
    <w:rsid w:val="002E2573"/>
    <w:rsid w:val="0031113A"/>
    <w:rsid w:val="004403B3"/>
    <w:rsid w:val="00584EDC"/>
    <w:rsid w:val="005A4F98"/>
    <w:rsid w:val="005A78D0"/>
    <w:rsid w:val="005C7E19"/>
    <w:rsid w:val="00603C2A"/>
    <w:rsid w:val="006B295C"/>
    <w:rsid w:val="006E0C91"/>
    <w:rsid w:val="0086469A"/>
    <w:rsid w:val="008F7D56"/>
    <w:rsid w:val="00926814"/>
    <w:rsid w:val="00954248"/>
    <w:rsid w:val="00954DBA"/>
    <w:rsid w:val="00A4211D"/>
    <w:rsid w:val="00A45100"/>
    <w:rsid w:val="00AB251A"/>
    <w:rsid w:val="00AE5BBB"/>
    <w:rsid w:val="00B36431"/>
    <w:rsid w:val="00BA7F8E"/>
    <w:rsid w:val="00BF28CB"/>
    <w:rsid w:val="00C36960"/>
    <w:rsid w:val="00DC0F09"/>
    <w:rsid w:val="00EC700C"/>
    <w:rsid w:val="00F65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E6823"/>
  <w15:docId w15:val="{F6F09280-A41D-4E6C-9B58-7F7E412A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555B7"/>
    <w:rPr>
      <w:color w:val="0000FF"/>
      <w:u w:val="single"/>
    </w:rPr>
  </w:style>
  <w:style w:type="paragraph" w:styleId="Header">
    <w:name w:val="header"/>
    <w:basedOn w:val="Normal"/>
    <w:link w:val="HeaderChar"/>
    <w:uiPriority w:val="99"/>
    <w:unhideWhenUsed/>
    <w:rsid w:val="008646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69A"/>
    <w:rPr>
      <w:rFonts w:ascii="Times New Roman" w:hAnsi="Times New Roman"/>
      <w:sz w:val="24"/>
    </w:rPr>
  </w:style>
  <w:style w:type="paragraph" w:styleId="Footer">
    <w:name w:val="footer"/>
    <w:basedOn w:val="Normal"/>
    <w:link w:val="FooterChar"/>
    <w:uiPriority w:val="99"/>
    <w:unhideWhenUsed/>
    <w:rsid w:val="008646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69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abnews.com/node/1460736/saudi-arabi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1170</Words>
  <Characters>6671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13</cp:revision>
  <dcterms:created xsi:type="dcterms:W3CDTF">2021-08-31T05:08:00Z</dcterms:created>
  <dcterms:modified xsi:type="dcterms:W3CDTF">2021-08-31T10:49:00Z</dcterms:modified>
</cp:coreProperties>
</file>